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jpeg" ContentType="image/jpe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045" w:rsidRPr="00F37673" w:rsidRDefault="00FF6045">
      <w:pPr>
        <w:rPr>
          <w:b/>
        </w:rPr>
      </w:pPr>
      <w:r w:rsidRPr="00F37673">
        <w:rPr>
          <w:b/>
        </w:rPr>
        <w:t>Samenvatting Esthetische Intelligentie</w:t>
      </w:r>
    </w:p>
    <w:p w:rsidR="00FF6045" w:rsidRDefault="00C014A2">
      <w:r>
        <w:t>Caroline van der Linden</w:t>
      </w:r>
    </w:p>
    <w:p w:rsidR="00C014A2" w:rsidRDefault="00C014A2"/>
    <w:p w:rsidR="00C014A2" w:rsidRDefault="00F37673">
      <w:r>
        <w:rPr>
          <w:noProof/>
          <w:lang w:val="en-US" w:eastAsia="nl-NL"/>
        </w:rPr>
        <w:drawing>
          <wp:anchor distT="0" distB="0" distL="114300" distR="114300" simplePos="0" relativeHeight="251658240" behindDoc="0" locked="0" layoutInCell="1" allowOverlap="1">
            <wp:simplePos x="0" y="0"/>
            <wp:positionH relativeFrom="column">
              <wp:posOffset>3810</wp:posOffset>
            </wp:positionH>
            <wp:positionV relativeFrom="paragraph">
              <wp:posOffset>1491615</wp:posOffset>
            </wp:positionV>
            <wp:extent cx="5756910" cy="1873250"/>
            <wp:effectExtent l="25400" t="0" r="8890" b="0"/>
            <wp:wrapSquare wrapText="bothSides"/>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756910" cy="1873250"/>
                    </a:xfrm>
                    <a:prstGeom prst="rect">
                      <a:avLst/>
                    </a:prstGeom>
                    <a:noFill/>
                    <a:ln w="9525">
                      <a:noFill/>
                      <a:miter lim="800000"/>
                      <a:headEnd/>
                      <a:tailEnd/>
                    </a:ln>
                  </pic:spPr>
                </pic:pic>
              </a:graphicData>
            </a:graphic>
          </wp:anchor>
        </w:drawing>
      </w:r>
      <w:r w:rsidR="00604A66">
        <w:t>‘</w:t>
      </w:r>
      <w:r w:rsidR="00604A66" w:rsidRPr="007E0AD5">
        <w:rPr>
          <w:i/>
        </w:rPr>
        <w:t>Als</w:t>
      </w:r>
      <w:r w:rsidR="00FF6045" w:rsidRPr="007E0AD5">
        <w:rPr>
          <w:i/>
        </w:rPr>
        <w:t xml:space="preserve"> de bezoekers van mijn museum </w:t>
      </w:r>
      <w:r w:rsidR="00604A66" w:rsidRPr="007E0AD5">
        <w:rPr>
          <w:i/>
        </w:rPr>
        <w:t xml:space="preserve">echt zouden kijken naar de kunstwerken, zoals </w:t>
      </w:r>
      <w:r w:rsidR="00C014A2" w:rsidRPr="007E0AD5">
        <w:rPr>
          <w:i/>
        </w:rPr>
        <w:t>bij</w:t>
      </w:r>
      <w:r w:rsidR="00604A66" w:rsidRPr="007E0AD5">
        <w:rPr>
          <w:i/>
        </w:rPr>
        <w:t xml:space="preserve"> </w:t>
      </w:r>
      <w:r w:rsidR="001B4C7F">
        <w:rPr>
          <w:i/>
        </w:rPr>
        <w:t>j</w:t>
      </w:r>
      <w:r w:rsidR="00C014A2" w:rsidRPr="007E0AD5">
        <w:rPr>
          <w:i/>
        </w:rPr>
        <w:t>ullie</w:t>
      </w:r>
      <w:r w:rsidR="00C014A2">
        <w:rPr>
          <w:i/>
        </w:rPr>
        <w:t xml:space="preserve"> </w:t>
      </w:r>
      <w:r w:rsidR="00C014A2" w:rsidRPr="007E0AD5">
        <w:rPr>
          <w:i/>
        </w:rPr>
        <w:t>in</w:t>
      </w:r>
      <w:r w:rsidR="00604A66" w:rsidRPr="007E0AD5">
        <w:rPr>
          <w:i/>
        </w:rPr>
        <w:t xml:space="preserve"> je experiment, dan zou de wereld er anders uit hebben gezien’</w:t>
      </w:r>
      <w:r w:rsidR="00604A66">
        <w:t xml:space="preserve">, aldus </w:t>
      </w:r>
      <w:r w:rsidR="00C014A2">
        <w:t>Rudi</w:t>
      </w:r>
      <w:r w:rsidR="00604A66">
        <w:t xml:space="preserve"> Fuchs, voormalig directeur van het Stedelijk Museum in Amsterdam. ‘</w:t>
      </w:r>
      <w:r w:rsidR="00604A66" w:rsidRPr="007E0AD5">
        <w:rPr>
          <w:i/>
        </w:rPr>
        <w:t>Naast het ler</w:t>
      </w:r>
      <w:r w:rsidR="001B4C7F">
        <w:rPr>
          <w:i/>
        </w:rPr>
        <w:t>en om echt te kijken naar kunst - of andere zaken -</w:t>
      </w:r>
      <w:r w:rsidR="00604A66" w:rsidRPr="007E0AD5">
        <w:rPr>
          <w:i/>
        </w:rPr>
        <w:t xml:space="preserve"> moeten mensen juist afleren om het te begrijpen: leren je oordeel uit te stellen’</w:t>
      </w:r>
      <w:r w:rsidR="00604A66">
        <w:t xml:space="preserve">. Zeventien professionals, waarvan Fuchs er </w:t>
      </w:r>
      <w:r w:rsidR="007E0AD5">
        <w:t>een van was, reageren</w:t>
      </w:r>
      <w:r w:rsidR="00D60585">
        <w:t xml:space="preserve"> gedurende</w:t>
      </w:r>
      <w:r w:rsidR="00604A66">
        <w:t xml:space="preserve"> stimulerende dialoge</w:t>
      </w:r>
      <w:r w:rsidR="007E0AD5">
        <w:t>n o</w:t>
      </w:r>
      <w:r w:rsidR="00604A66">
        <w:t xml:space="preserve">p mijn onderzoekende vragen over </w:t>
      </w:r>
      <w:r w:rsidR="00D60585">
        <w:t xml:space="preserve">a) </w:t>
      </w:r>
      <w:r w:rsidR="00604A66">
        <w:t>hun associaties m</w:t>
      </w:r>
      <w:r w:rsidR="001B4C7F">
        <w:t>et het nog</w:t>
      </w:r>
      <w:r w:rsidR="00D60585">
        <w:t xml:space="preserve"> onbekende begrip </w:t>
      </w:r>
      <w:r w:rsidR="00D60585" w:rsidRPr="00D60585">
        <w:rPr>
          <w:i/>
        </w:rPr>
        <w:t>‘Esthetische I</w:t>
      </w:r>
      <w:r w:rsidR="00604A66" w:rsidRPr="00D60585">
        <w:rPr>
          <w:i/>
        </w:rPr>
        <w:t>ntelligentie’</w:t>
      </w:r>
      <w:r w:rsidR="00D60585">
        <w:t xml:space="preserve">, alsmede b) de mogelijkheden dit </w:t>
      </w:r>
      <w:r w:rsidR="007E0AD5">
        <w:t xml:space="preserve">concept </w:t>
      </w:r>
      <w:r w:rsidR="00D60585">
        <w:t>toe te passen op leiders</w:t>
      </w:r>
      <w:r w:rsidR="001B4C7F">
        <w:t xml:space="preserve">chap in organisaties en c) </w:t>
      </w:r>
      <w:r w:rsidR="00D60585">
        <w:t>mogelijke leer-interventies om deze sensitiviteit te ontwikkelen</w:t>
      </w:r>
      <w:r w:rsidR="001B4C7F">
        <w:t>: valt esthetische intelligentie</w:t>
      </w:r>
      <w:r w:rsidR="007E0AD5">
        <w:t xml:space="preserve"> te leren?</w:t>
      </w:r>
    </w:p>
    <w:p w:rsidR="00A00EC6" w:rsidRDefault="00A00EC6"/>
    <w:p w:rsidR="00A00EC6" w:rsidRDefault="00A00EC6"/>
    <w:p w:rsidR="00C014A2" w:rsidRDefault="00C014A2"/>
    <w:p w:rsidR="00C014A2" w:rsidRDefault="00C014A2"/>
    <w:p w:rsidR="00EB0158" w:rsidRDefault="00F37673">
      <w:r>
        <w:t>Waarom is</w:t>
      </w:r>
      <w:r w:rsidR="008443DF">
        <w:t xml:space="preserve"> esthetische intelligentie</w:t>
      </w:r>
      <w:r>
        <w:t xml:space="preserve"> een interessant onderwerp </w:t>
      </w:r>
      <w:r w:rsidR="008443DF">
        <w:t xml:space="preserve">in deze tijd? Ook al is esthetica altijd een aspect van het leven geweest, in iedere cultuur en iedere tijd, </w:t>
      </w:r>
      <w:r w:rsidR="007E0AD5">
        <w:t xml:space="preserve">het lijkt </w:t>
      </w:r>
      <w:r w:rsidR="008443DF">
        <w:t>of in deze tijd esthetische overwegingen nauwelijks een prominente plaats innemen tijdens</w:t>
      </w:r>
      <w:r w:rsidR="007E0AD5">
        <w:t xml:space="preserve"> discussies in organisaties, </w:t>
      </w:r>
      <w:r w:rsidR="008443DF">
        <w:t>tijdens een</w:t>
      </w:r>
      <w:r w:rsidR="001B4C7F">
        <w:t xml:space="preserve"> proces van organisatie ontwerp en</w:t>
      </w:r>
      <w:r w:rsidR="008443DF">
        <w:t xml:space="preserve"> laat staan bij het </w:t>
      </w:r>
      <w:r w:rsidR="00C014A2">
        <w:t>bediscussiëren</w:t>
      </w:r>
      <w:r w:rsidR="008443DF">
        <w:t xml:space="preserve"> van de resultaten. Er lijkt een gebrek aan esthetiek in organisaties, terwijl de samenleving juist weer een groeiende behoefte aan </w:t>
      </w:r>
      <w:r w:rsidR="007E0AD5">
        <w:t>(</w:t>
      </w:r>
      <w:r w:rsidR="008443DF">
        <w:t>aandacht voor</w:t>
      </w:r>
      <w:r w:rsidR="007E0AD5">
        <w:t>)</w:t>
      </w:r>
      <w:r w:rsidR="008443DF">
        <w:t xml:space="preserve"> schoonheid lijkt te hebben. Veel mensen hebben Plato al geciteerd, de geestelijke vader van het Ware, het Goede en het Schone. Een hedendaagse vertaling zou zijn: a) het </w:t>
      </w:r>
      <w:r w:rsidR="008443DF" w:rsidRPr="007E0AD5">
        <w:rPr>
          <w:i/>
        </w:rPr>
        <w:t>Ware</w:t>
      </w:r>
      <w:r w:rsidR="008443DF">
        <w:t>:d</w:t>
      </w:r>
      <w:r w:rsidR="00FE3AB7">
        <w:t xml:space="preserve">e cognitieve, objectieve visie of </w:t>
      </w:r>
      <w:r w:rsidR="008443DF">
        <w:t>positivistische</w:t>
      </w:r>
      <w:r w:rsidR="00FE3AB7">
        <w:t xml:space="preserve"> perspectief, dominant in de wetenschap; b) het </w:t>
      </w:r>
      <w:r w:rsidR="00FE3AB7" w:rsidRPr="007E0AD5">
        <w:rPr>
          <w:i/>
        </w:rPr>
        <w:t>Goede</w:t>
      </w:r>
      <w:r w:rsidR="00FE3AB7">
        <w:t xml:space="preserve">: </w:t>
      </w:r>
      <w:r w:rsidR="00EB0158">
        <w:t xml:space="preserve">de ethisch normatieve visie, of het morele perspectief, dominant in de geestelijke en juridische organisaties en c: het </w:t>
      </w:r>
      <w:r w:rsidR="00EB0158" w:rsidRPr="007E0AD5">
        <w:rPr>
          <w:i/>
        </w:rPr>
        <w:t>Schone</w:t>
      </w:r>
      <w:r w:rsidR="00EB0158">
        <w:t>: de expressieve of impressionistische visie of het esthetische perspectief, dominant in de kunsten.</w:t>
      </w:r>
    </w:p>
    <w:p w:rsidR="00EB0158" w:rsidRDefault="00EB0158"/>
    <w:p w:rsidR="00EB0158" w:rsidRDefault="00EB0158">
      <w:r>
        <w:t xml:space="preserve">De centrale vraag in deze thesis is: </w:t>
      </w:r>
      <w:r w:rsidRPr="007E0AD5">
        <w:rPr>
          <w:i/>
        </w:rPr>
        <w:t>hoe kan een leider (meer) esthetische intelligentie ontwikkelen - op een betekenisvolle, constructieve en authentieke manier –</w:t>
      </w:r>
      <w:r w:rsidR="001B4C7F">
        <w:rPr>
          <w:i/>
        </w:rPr>
        <w:t xml:space="preserve"> zodat het haar</w:t>
      </w:r>
      <w:r w:rsidRPr="007E0AD5">
        <w:rPr>
          <w:i/>
        </w:rPr>
        <w:t xml:space="preserve"> in staat stelt een </w:t>
      </w:r>
      <w:r w:rsidR="001B4C7F">
        <w:rPr>
          <w:i/>
        </w:rPr>
        <w:t>(</w:t>
      </w:r>
      <w:r w:rsidRPr="007E0AD5">
        <w:rPr>
          <w:i/>
        </w:rPr>
        <w:t>meer</w:t>
      </w:r>
      <w:r w:rsidR="001B4C7F">
        <w:rPr>
          <w:i/>
        </w:rPr>
        <w:t>)</w:t>
      </w:r>
      <w:r w:rsidRPr="007E0AD5">
        <w:rPr>
          <w:i/>
        </w:rPr>
        <w:t xml:space="preserve"> esth</w:t>
      </w:r>
      <w:r w:rsidR="001B4C7F">
        <w:rPr>
          <w:i/>
        </w:rPr>
        <w:t>etisch ontwerp te maken van haar</w:t>
      </w:r>
      <w:r w:rsidRPr="007E0AD5">
        <w:rPr>
          <w:i/>
        </w:rPr>
        <w:t xml:space="preserve"> organisatie?</w:t>
      </w:r>
      <w:r>
        <w:t xml:space="preserve"> </w:t>
      </w:r>
    </w:p>
    <w:p w:rsidR="00EB0158" w:rsidRDefault="00EB0158"/>
    <w:p w:rsidR="007E0AD5" w:rsidRDefault="00EB0158">
      <w:r>
        <w:t xml:space="preserve">Om deze vraag te kunnen beantwoorden </w:t>
      </w:r>
      <w:r w:rsidR="007E0AD5">
        <w:t xml:space="preserve">onderzoek ik het concept </w:t>
      </w:r>
      <w:r>
        <w:t xml:space="preserve">vanuit </w:t>
      </w:r>
      <w:r w:rsidR="007E0AD5">
        <w:t xml:space="preserve">drie </w:t>
      </w:r>
      <w:r>
        <w:t>verschillende perspectieven. Vanuit een ‘</w:t>
      </w:r>
      <w:r w:rsidRPr="00EB0158">
        <w:rPr>
          <w:i/>
        </w:rPr>
        <w:t>vierkant’</w:t>
      </w:r>
      <w:r w:rsidR="007E0AD5">
        <w:t xml:space="preserve"> perspectief: Ik ontwikkel</w:t>
      </w:r>
      <w:r>
        <w:t xml:space="preserve"> </w:t>
      </w:r>
      <w:r w:rsidR="007E0AD5">
        <w:t xml:space="preserve">basis inzichten </w:t>
      </w:r>
      <w:r w:rsidR="00D4354F">
        <w:t xml:space="preserve">vanuit vier </w:t>
      </w:r>
      <w:r>
        <w:t>domeinen (kunst, filosofie, wetenschap en psychologie/psychoanalyse)</w:t>
      </w:r>
      <w:r w:rsidR="00D4354F">
        <w:t xml:space="preserve"> d</w:t>
      </w:r>
      <w:r>
        <w:t>ie een min of meer natuurlijke verbinding met esthetiek hebben. V</w:t>
      </w:r>
      <w:r w:rsidR="007E0AD5">
        <w:t>ervolgens doe ik verder onderzoek v</w:t>
      </w:r>
      <w:r>
        <w:t>anuit een ‘</w:t>
      </w:r>
      <w:r w:rsidRPr="00EB0158">
        <w:rPr>
          <w:i/>
        </w:rPr>
        <w:t>driehoekig’</w:t>
      </w:r>
      <w:r>
        <w:t xml:space="preserve"> perspectief: </w:t>
      </w:r>
      <w:r w:rsidR="00D4354F">
        <w:t>domeinen die al een bewezen ervaring hebben met esthe</w:t>
      </w:r>
      <w:r w:rsidR="001B4C7F">
        <w:t>tiek (kunst verzamelaars</w:t>
      </w:r>
      <w:r w:rsidR="00D4354F">
        <w:t>, museale</w:t>
      </w:r>
      <w:r w:rsidR="001B4C7F">
        <w:t xml:space="preserve"> wereld, cross over instituten</w:t>
      </w:r>
      <w:r w:rsidR="00D4354F">
        <w:t>)</w:t>
      </w:r>
      <w:r w:rsidR="007E0AD5">
        <w:t>. Tenslotte rond ik het onderzoek af vanuit een ‘</w:t>
      </w:r>
      <w:r w:rsidR="007E0AD5" w:rsidRPr="001B4C7F">
        <w:rPr>
          <w:i/>
        </w:rPr>
        <w:t>circulair’</w:t>
      </w:r>
      <w:r w:rsidR="007E0AD5">
        <w:t xml:space="preserve"> perspectief: vanuit</w:t>
      </w:r>
      <w:r w:rsidR="001B4C7F">
        <w:t xml:space="preserve"> het gezichtspunt van leiderschap (manager</w:t>
      </w:r>
      <w:r w:rsidR="007E0AD5">
        <w:t>, ondernemer), een domein met een nog niet duidelijke connectie met esthetische intelligentie, onderzoek ik mogelijkheden om het concept toe te passen in de praktijk</w:t>
      </w:r>
      <w:r w:rsidR="001B4C7F">
        <w:t xml:space="preserve"> van de leider</w:t>
      </w:r>
      <w:r w:rsidR="007E0AD5">
        <w:t>.</w:t>
      </w:r>
    </w:p>
    <w:p w:rsidR="007E0AD5" w:rsidRDefault="007E0AD5"/>
    <w:p w:rsidR="00210E69" w:rsidRDefault="007E0AD5">
      <w:r>
        <w:t xml:space="preserve">Naast de exploratieve dialogen die tot doel hebben het concept van esthetische intelligentie te ontwikkelen, ben ik </w:t>
      </w:r>
      <w:r w:rsidR="00C014A2">
        <w:t>geïnteresseerd</w:t>
      </w:r>
      <w:r>
        <w:t xml:space="preserve"> in het ontwikkelingsaspect van de vraag. Hiertoe heb ik twee experimenten uitgevoerd inclusief één effect meting om er achter te komen of deze interventies op enige wijze effectief zijn bij het ontwikkelen van esthetische intelligentie.</w:t>
      </w:r>
    </w:p>
    <w:p w:rsidR="00210E69" w:rsidRDefault="00210E69"/>
    <w:p w:rsidR="00210E69" w:rsidRDefault="00210E69">
      <w:r>
        <w:t>De belangrijkste resultaten en conclusies van mijn onderzoek zijn de volgende.</w:t>
      </w:r>
    </w:p>
    <w:p w:rsidR="00210E69" w:rsidRDefault="00210E69"/>
    <w:p w:rsidR="00F37673" w:rsidRDefault="00CA33DA">
      <w:pPr>
        <w:rPr>
          <w:b/>
        </w:rPr>
      </w:pPr>
      <w:r>
        <w:rPr>
          <w:b/>
        </w:rPr>
        <w:t>M</w:t>
      </w:r>
      <w:r w:rsidR="00C014A2" w:rsidRPr="00706305">
        <w:rPr>
          <w:b/>
        </w:rPr>
        <w:t>ulti</w:t>
      </w:r>
      <w:r w:rsidR="00C014A2">
        <w:rPr>
          <w:b/>
        </w:rPr>
        <w:t xml:space="preserve"> </w:t>
      </w:r>
      <w:r w:rsidR="00C014A2" w:rsidRPr="00706305">
        <w:rPr>
          <w:b/>
        </w:rPr>
        <w:t>dimensionele</w:t>
      </w:r>
      <w:r w:rsidR="00210E69" w:rsidRPr="00706305">
        <w:rPr>
          <w:b/>
        </w:rPr>
        <w:t xml:space="preserve"> blik op het complexe en eenvoudige concept van esthetische intelligentie</w:t>
      </w:r>
    </w:p>
    <w:p w:rsidR="00706305" w:rsidRPr="00F37673" w:rsidRDefault="00210E69">
      <w:pPr>
        <w:rPr>
          <w:b/>
        </w:rPr>
      </w:pPr>
      <w:r>
        <w:t>Esthetische intelligentie of sensitiviteit is een combinatie van ‘</w:t>
      </w:r>
      <w:r w:rsidRPr="00210E69">
        <w:rPr>
          <w:i/>
        </w:rPr>
        <w:t>aisthetis’</w:t>
      </w:r>
      <w:r w:rsidR="00706305">
        <w:t xml:space="preserve"> (</w:t>
      </w:r>
      <w:r>
        <w:t>het vermogen om schoonheid te ervaren</w:t>
      </w:r>
      <w:r w:rsidR="00706305">
        <w:t>)</w:t>
      </w:r>
      <w:r>
        <w:t>, en ‘</w:t>
      </w:r>
      <w:r w:rsidRPr="00210E69">
        <w:rPr>
          <w:i/>
        </w:rPr>
        <w:t>intelligo’</w:t>
      </w:r>
      <w:r w:rsidR="00706305">
        <w:rPr>
          <w:i/>
        </w:rPr>
        <w:t xml:space="preserve"> (</w:t>
      </w:r>
      <w:r w:rsidR="00706305">
        <w:t>inter-lego: het vermogen om tussen de regels door te lezen om de verborgen betekenis te doorgronden). Esthetische Intelligentie is het vermogen om:</w:t>
      </w:r>
    </w:p>
    <w:p w:rsidR="00706305" w:rsidRDefault="00706305" w:rsidP="00706305">
      <w:pPr>
        <w:pStyle w:val="Lijstalinea"/>
        <w:numPr>
          <w:ilvl w:val="0"/>
          <w:numId w:val="1"/>
        </w:numPr>
      </w:pPr>
      <w:r w:rsidRPr="00706305">
        <w:rPr>
          <w:i/>
        </w:rPr>
        <w:t>Zien en ervaren</w:t>
      </w:r>
      <w:r>
        <w:t xml:space="preserve"> van de schoonheid van een artefact, proces of organisatie te zien (de </w:t>
      </w:r>
      <w:r w:rsidR="00C014A2">
        <w:t>ingrediënten</w:t>
      </w:r>
      <w:r>
        <w:t xml:space="preserve"> en het totaal)</w:t>
      </w:r>
      <w:r w:rsidR="001B4C7F">
        <w:t>.</w:t>
      </w:r>
    </w:p>
    <w:p w:rsidR="00706305" w:rsidRDefault="00706305" w:rsidP="00706305">
      <w:pPr>
        <w:pStyle w:val="Lijstalinea"/>
        <w:numPr>
          <w:ilvl w:val="0"/>
          <w:numId w:val="1"/>
        </w:numPr>
      </w:pPr>
      <w:r w:rsidRPr="00706305">
        <w:rPr>
          <w:i/>
        </w:rPr>
        <w:t>Betekenis geven</w:t>
      </w:r>
      <w:r>
        <w:t xml:space="preserve"> aan deze ervaring; ervaren in de taal om esthetiek uit te drukken</w:t>
      </w:r>
      <w:r w:rsidR="001B4C7F">
        <w:t>.</w:t>
      </w:r>
    </w:p>
    <w:p w:rsidR="00706305" w:rsidRDefault="00C014A2" w:rsidP="00706305">
      <w:pPr>
        <w:pStyle w:val="Lijstalinea"/>
        <w:numPr>
          <w:ilvl w:val="0"/>
          <w:numId w:val="1"/>
        </w:numPr>
      </w:pPr>
      <w:r w:rsidRPr="00706305">
        <w:rPr>
          <w:i/>
        </w:rPr>
        <w:t>Creëren</w:t>
      </w:r>
      <w:r w:rsidR="00706305">
        <w:t xml:space="preserve"> van schoonheid (‘</w:t>
      </w:r>
      <w:r w:rsidR="00706305" w:rsidRPr="00706305">
        <w:rPr>
          <w:i/>
        </w:rPr>
        <w:t>Poetica’</w:t>
      </w:r>
      <w:r w:rsidR="00706305">
        <w:t>), zodat anderen, de ontvangers, de ware betekenis van schoonheid zien en ervaren als een bron van inspiratie</w:t>
      </w:r>
      <w:r w:rsidR="001B4C7F">
        <w:t>.</w:t>
      </w:r>
    </w:p>
    <w:p w:rsidR="00210E69" w:rsidRPr="00706305" w:rsidRDefault="00706305" w:rsidP="00706305">
      <w:pPr>
        <w:pStyle w:val="Lijstalinea"/>
        <w:numPr>
          <w:ilvl w:val="0"/>
          <w:numId w:val="1"/>
        </w:numPr>
      </w:pPr>
      <w:r w:rsidRPr="00706305">
        <w:rPr>
          <w:i/>
        </w:rPr>
        <w:t>Mooi zijn</w:t>
      </w:r>
      <w:r>
        <w:t>, door het integreren en internaliseren</w:t>
      </w:r>
      <w:r w:rsidR="001B4C7F">
        <w:t xml:space="preserve"> van aisthetis, intelligo en </w:t>
      </w:r>
      <w:r>
        <w:t>poetica</w:t>
      </w:r>
      <w:r w:rsidR="001B4C7F">
        <w:t>.</w:t>
      </w:r>
    </w:p>
    <w:p w:rsidR="00CA33DA" w:rsidRDefault="00CA33DA"/>
    <w:p w:rsidR="00706305" w:rsidRPr="00706305" w:rsidRDefault="00CA33DA">
      <w:pPr>
        <w:rPr>
          <w:b/>
        </w:rPr>
      </w:pPr>
      <w:r w:rsidRPr="00CA33DA">
        <w:rPr>
          <w:b/>
        </w:rPr>
        <w:t>B</w:t>
      </w:r>
      <w:r w:rsidR="00706305" w:rsidRPr="00CA33DA">
        <w:rPr>
          <w:b/>
        </w:rPr>
        <w:t>e</w:t>
      </w:r>
      <w:r w:rsidR="00706305" w:rsidRPr="00706305">
        <w:rPr>
          <w:b/>
        </w:rPr>
        <w:t>eld van een esthetisch intelligente leider</w:t>
      </w:r>
    </w:p>
    <w:p w:rsidR="00AD4FAA" w:rsidRDefault="00A3108E">
      <w:r>
        <w:t xml:space="preserve">Zij is in staat om haar </w:t>
      </w:r>
      <w:r w:rsidR="00C014A2">
        <w:t>intuïtie</w:t>
      </w:r>
      <w:r>
        <w:t xml:space="preserve"> te vertrouwen, en haar ratio te laten volgen. Zij ziet, kijkt en luistert zonder oordeel, met al haar zintuigen, gebruik makend van haar ‘3</w:t>
      </w:r>
      <w:r w:rsidRPr="00A3108E">
        <w:rPr>
          <w:vertAlign w:val="superscript"/>
        </w:rPr>
        <w:t>e</w:t>
      </w:r>
      <w:r>
        <w:t xml:space="preserve"> oor’. Zij is in staat om haar geest en hart open te stellen voor andere wereldbeelden, perspectieven, pijn en vreugde, in het kort: voor de </w:t>
      </w:r>
      <w:r w:rsidR="00C014A2">
        <w:t>ambiguïteit</w:t>
      </w:r>
      <w:r>
        <w:t xml:space="preserve"> van haarzelf e</w:t>
      </w:r>
      <w:r w:rsidR="000E795D">
        <w:t>n voor ieder menselijk wezen dat</w:t>
      </w:r>
      <w:r>
        <w:t xml:space="preserve"> deel is van de organisatie</w:t>
      </w:r>
      <w:r w:rsidR="000E795D">
        <w:t xml:space="preserve">. Tevens is zij in staat zich te verhouden tot de details én tot het geheel: één </w:t>
      </w:r>
      <w:r w:rsidR="00C014A2">
        <w:t>ingrediënt</w:t>
      </w:r>
      <w:r w:rsidR="000E795D">
        <w:t xml:space="preserve"> verhoudt zich tot het geheel en bevat het geheel (containment); en zoekt naar de juiste vorm (fit). Is in staat om artistieke principes te gebruiken, zoals de taal van vormg</w:t>
      </w:r>
      <w:r w:rsidR="001B4C7F">
        <w:t xml:space="preserve">eving, drama, muziek, het hart en </w:t>
      </w:r>
      <w:r w:rsidR="000E795D">
        <w:t>beeldtaal. En vooral kijkt zij naar de juiste balans tussen het Ware, het Goede en het Schone.</w:t>
      </w:r>
      <w:r w:rsidR="00AD4FAA">
        <w:t xml:space="preserve"> Zij is in staat tot het ontwerpen en bouwen van transitionele ruimtes: een plaats voor de Homo Ludens, voor </w:t>
      </w:r>
      <w:r w:rsidR="00C014A2">
        <w:t>ambiguïteit</w:t>
      </w:r>
      <w:r w:rsidR="00AD4FAA">
        <w:t xml:space="preserve"> en ambitie. Tenslotte: esthetische intelligentie gaat over spelen, experimenteren, onderzoeken en ontwikkelen. Het gaat zowel over het construeren als onderzoeken van betekenis; van waarden als de essentie van het zijn; van jezelf, de organisatie en je bijdrage aan de wereld.</w:t>
      </w:r>
    </w:p>
    <w:p w:rsidR="00AD4FAA" w:rsidRDefault="00AD4FAA"/>
    <w:p w:rsidR="00AD4FAA" w:rsidRPr="00AD4FAA" w:rsidRDefault="00AD4FAA">
      <w:pPr>
        <w:rPr>
          <w:b/>
        </w:rPr>
      </w:pPr>
      <w:r w:rsidRPr="00AD4FAA">
        <w:rPr>
          <w:b/>
        </w:rPr>
        <w:t>Interventies en condities voor het ontwikkelen van esthetische intelligentie</w:t>
      </w:r>
    </w:p>
    <w:p w:rsidR="00FE414A" w:rsidRDefault="00AD4FAA">
      <w:r>
        <w:t>De twee experimenten die ik heb uitgevoerd</w:t>
      </w:r>
      <w:r w:rsidR="004946CF">
        <w:rPr>
          <w:rStyle w:val="Voetnootmarkering"/>
        </w:rPr>
        <w:footnoteReference w:id="-1"/>
      </w:r>
      <w:r>
        <w:t xml:space="preserve">, </w:t>
      </w:r>
      <w:r w:rsidR="00FE414A">
        <w:t xml:space="preserve">met in totaal ca 90 deelnemers, laten zien dat </w:t>
      </w:r>
      <w:r w:rsidR="001B4C7F">
        <w:t>er</w:t>
      </w:r>
      <w:r>
        <w:t xml:space="preserve"> positieve resultaten zijn wanneer kunst wordt ingezet als ‘gereedschap’ bij coaching. </w:t>
      </w:r>
      <w:r w:rsidR="00FE414A">
        <w:t>De deelnemers k</w:t>
      </w:r>
      <w:r w:rsidR="001B4C7F">
        <w:t>rijgen de gelegenheid om met een</w:t>
      </w:r>
      <w:r w:rsidR="00FE414A">
        <w:t xml:space="preserve"> coachingsvraag in gedachte, in één van de zeven witte vierkante tenten plaats te nemen</w:t>
      </w:r>
      <w:r w:rsidR="001B4C7F">
        <w:t xml:space="preserve"> - die in een mooie, spelende lijn buiten op een landgoed geplaatst zijn -</w:t>
      </w:r>
      <w:r w:rsidR="00FE414A">
        <w:t xml:space="preserve"> op de stoel tegenover een echt kunstwerk, alleen en zo lang als ze willen, </w:t>
      </w:r>
      <w:r w:rsidR="001B4C7F">
        <w:t>met als doel:</w:t>
      </w:r>
      <w:r w:rsidR="00FE414A">
        <w:t xml:space="preserve"> met dit kunstwerk in gesprek te gaan over hun vraag. </w:t>
      </w:r>
    </w:p>
    <w:p w:rsidR="00FE414A" w:rsidRDefault="00AD4FAA">
      <w:r>
        <w:t xml:space="preserve">Tijdens het experiment worden deelnemers uitgenodigd om mee te doen aan een </w:t>
      </w:r>
      <w:r w:rsidRPr="00FE414A">
        <w:rPr>
          <w:i/>
        </w:rPr>
        <w:t>experiment</w:t>
      </w:r>
      <w:r w:rsidR="001B4C7F">
        <w:rPr>
          <w:i/>
        </w:rPr>
        <w:t xml:space="preserve"> </w:t>
      </w:r>
      <w:r w:rsidR="001B4C7F" w:rsidRPr="001B4C7F">
        <w:t>dat bestaat uit twee delen</w:t>
      </w:r>
      <w:r w:rsidR="00FE414A">
        <w:t>:</w:t>
      </w:r>
      <w:r>
        <w:t xml:space="preserve"> </w:t>
      </w:r>
      <w:r w:rsidR="00342D43">
        <w:t>in gesprek gaan met een kun</w:t>
      </w:r>
      <w:r w:rsidR="00FE414A">
        <w:t xml:space="preserve">stwerk en vervolgens </w:t>
      </w:r>
      <w:r w:rsidR="00342D43">
        <w:t>een interview</w:t>
      </w:r>
      <w:r w:rsidR="00FE414A">
        <w:t xml:space="preserve"> over dat gesprek</w:t>
      </w:r>
      <w:r w:rsidR="00342D43">
        <w:t>. De experimenten hebben impact, met name in combinatie met een coachingsvraag bij aanvang, en bij sommige mensen ook met behulp van een speciaal ontwikkelde ‘</w:t>
      </w:r>
      <w:r w:rsidR="00342D43" w:rsidRPr="00FE414A">
        <w:rPr>
          <w:i/>
        </w:rPr>
        <w:t>kijkwijzer’</w:t>
      </w:r>
      <w:r w:rsidR="00342D43">
        <w:t xml:space="preserve"> (een hulpmiddel met 7 manieren om naar een kunstwerk te kijken). </w:t>
      </w:r>
    </w:p>
    <w:p w:rsidR="00FE414A" w:rsidRDefault="00342D43">
      <w:r>
        <w:t xml:space="preserve">Uitgaande van de vier </w:t>
      </w:r>
      <w:r w:rsidR="00C014A2">
        <w:t>niveaus</w:t>
      </w:r>
      <w:r>
        <w:t xml:space="preserve"> van impact van kunst (Bollas): van het simpel invullen van een lege plek op de muur</w:t>
      </w:r>
      <w:r w:rsidR="00FE414A">
        <w:t xml:space="preserve"> (niveau 1)</w:t>
      </w:r>
      <w:r>
        <w:t>, tot compleet ‘lost’ raken in en door een kunstwerk</w:t>
      </w:r>
      <w:r w:rsidR="00FE414A">
        <w:t xml:space="preserve"> (niveau 4). De effectmeting toont dat twee weken na het experiment </w:t>
      </w:r>
      <w:r w:rsidR="001B4C7F">
        <w:t>een groot deel van de</w:t>
      </w:r>
      <w:r>
        <w:t xml:space="preserve"> deelnemers nog steeds het effect ervaren van het experiment. Met name op niveau twee: kunst </w:t>
      </w:r>
      <w:r w:rsidR="001B4C7F">
        <w:t>intrigeert en</w:t>
      </w:r>
      <w:r w:rsidR="00FE414A">
        <w:t xml:space="preserve"> geeft de kijker rijke </w:t>
      </w:r>
      <w:r w:rsidR="00C014A2">
        <w:t>fantasieën</w:t>
      </w:r>
      <w:r w:rsidR="00FE414A">
        <w:t>. Maar ook op niveau drie: het kunstwerk geeft de persoon zo’n intense ervaring dat de persoon verandert of transformeert.</w:t>
      </w:r>
    </w:p>
    <w:p w:rsidR="00F47AAE" w:rsidRDefault="00FE414A">
      <w:r>
        <w:t>De condities voor het succes van de experimenten zijn:</w:t>
      </w:r>
      <w:r w:rsidR="005562B6">
        <w:t xml:space="preserve"> </w:t>
      </w:r>
      <w:r w:rsidR="00A41F5E">
        <w:t xml:space="preserve">a) </w:t>
      </w:r>
      <w:r w:rsidR="005562B6">
        <w:t xml:space="preserve">houdt het eenvoudig en spelend (playful), </w:t>
      </w:r>
      <w:r w:rsidR="00A41F5E">
        <w:t xml:space="preserve">b) </w:t>
      </w:r>
      <w:r w:rsidR="005562B6">
        <w:t>noem het een experiment (en niet bijvoorbeeld een workshop) want dat wekt nieuwsgierigheid op</w:t>
      </w:r>
      <w:r w:rsidR="00A41F5E">
        <w:t xml:space="preserve">; c) </w:t>
      </w:r>
      <w:r w:rsidR="00C014A2">
        <w:t>creëer</w:t>
      </w:r>
      <w:r w:rsidR="00A41F5E">
        <w:t xml:space="preserve"> speelruimte: leeg, open en van hoge kwaliteit; d) heb goede facilitators (die weinig, maar de juiste vragen stellen); e) vindt een manier om persoonlijke en/of collectieve ‘flow’ te faciliteren en f) ga bewust om met de tijd: met een goede voorbereiding is er niet veel tijd nodig voor het experiment zelf. Het experiment laat zien dat effect zelfs mogelijk is, met korte interventies van ongeveer 20 minuten (toelichting, gesprek en interview samen).</w:t>
      </w:r>
    </w:p>
    <w:p w:rsidR="00F47AAE" w:rsidRDefault="00F47AAE"/>
    <w:p w:rsidR="00CA33DA" w:rsidRPr="00CA33DA" w:rsidRDefault="004946CF">
      <w:pPr>
        <w:rPr>
          <w:b/>
        </w:rPr>
      </w:pPr>
      <w:r>
        <w:rPr>
          <w:b/>
        </w:rPr>
        <w:t>Manier van leven</w:t>
      </w:r>
    </w:p>
    <w:p w:rsidR="00FF6045" w:rsidRDefault="00F47AAE">
      <w:r>
        <w:t>Uit de dialogen met de 17 personen komt duidelijk naar voren dat het niet makkelijk is om esthetische intelligentie</w:t>
      </w:r>
      <w:r w:rsidR="00023F30">
        <w:t xml:space="preserve"> ‘even’</w:t>
      </w:r>
      <w:r>
        <w:t xml:space="preserve"> te leren. Het is meer een manier van leven</w:t>
      </w:r>
      <w:r w:rsidR="00023F30">
        <w:t xml:space="preserve">. Passies en </w:t>
      </w:r>
      <w:r w:rsidR="00C014A2">
        <w:t>hobby’s</w:t>
      </w:r>
      <w:r w:rsidR="00023F30">
        <w:t xml:space="preserve">, zoals concerten bezoeken of beeldhouwlessen volgen helpen bij het ontwikkelen van de sensitiviteit. Maar ook helpt het organiseren van verbindingen (cross overs) tussen kunst en samenleving, bijvoorbeeld kunst en educatie, of kunst en </w:t>
      </w:r>
      <w:r w:rsidR="00C014A2">
        <w:t>bedrijven</w:t>
      </w:r>
      <w:r w:rsidR="00023F30">
        <w:t xml:space="preserve">. Als ook een bijdrage leveren aan het Goede en het Schone doen, naast je normale werk, als een sociale burger. De derde aanbeveling is: musea, cross over projecten en </w:t>
      </w:r>
      <w:r w:rsidR="00C014A2">
        <w:t>businessschools</w:t>
      </w:r>
      <w:r w:rsidR="00023F30">
        <w:t xml:space="preserve"> zijn in staat om ervaringen uit te wisselen en kunnen samen gaan </w:t>
      </w:r>
      <w:r w:rsidR="00C014A2">
        <w:t>co- creeren</w:t>
      </w:r>
      <w:r w:rsidR="00023F30">
        <w:t>, om nieuwe wegen voor leren te vinden, met kunst als een gereedschap voor leren. Het is tijd, dat de bestaande businessschools meer tijd besteden aan de ontwikkeling van leiderschap programma’s waar het Ware, het Schone en het Mooie in</w:t>
      </w:r>
      <w:r w:rsidR="0077729D">
        <w:t xml:space="preserve"> het curriculum staan. Zo kan </w:t>
      </w:r>
      <w:r w:rsidR="00C014A2">
        <w:t xml:space="preserve">als voorbeeld </w:t>
      </w:r>
      <w:r w:rsidR="0077729D">
        <w:t>de studie ‘Coaching en Consulting for Change’</w:t>
      </w:r>
      <w:r w:rsidR="0077729D">
        <w:rPr>
          <w:rStyle w:val="Voetnootmarkering"/>
        </w:rPr>
        <w:footnoteReference w:id="0"/>
      </w:r>
      <w:r w:rsidR="0077729D">
        <w:t xml:space="preserve"> aan </w:t>
      </w:r>
      <w:r w:rsidR="00C014A2">
        <w:t>de top</w:t>
      </w:r>
      <w:r w:rsidR="0077729D">
        <w:t>leiders en consultants van</w:t>
      </w:r>
      <w:r w:rsidR="00C014A2">
        <w:t xml:space="preserve"> deze tijd, mogelijk meer </w:t>
      </w:r>
      <w:r w:rsidR="0077729D">
        <w:t xml:space="preserve">kunst </w:t>
      </w:r>
      <w:r w:rsidR="00C014A2">
        <w:t xml:space="preserve">inzetten als </w:t>
      </w:r>
      <w:r w:rsidR="0077729D">
        <w:t>gereedschap voor nieuwe manieren van denken en handelen</w:t>
      </w:r>
      <w:r w:rsidR="00C014A2">
        <w:t xml:space="preserve"> voor de – esthetisch intelligente – leider van de toekomst</w:t>
      </w:r>
      <w:r w:rsidR="0077729D">
        <w:t>.</w:t>
      </w:r>
    </w:p>
    <w:sectPr w:rsidR="00FF6045" w:rsidSect="00FF6045">
      <w:footerReference w:type="even" r:id="rId7"/>
      <w:footerReference w:type="default" r:id="rId8"/>
      <w:pgSz w:w="11900" w:h="16840"/>
      <w:pgMar w:top="1417" w:right="1417" w:bottom="1417" w:left="1417" w:gutter="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altName w:val="Arial"/>
    <w:panose1 w:val="020B0206020202020204"/>
    <w:charset w:val="00"/>
    <w:family w:val="auto"/>
    <w:pitch w:val="variable"/>
    <w:sig w:usb0="00000000" w:usb1="5000A1FF" w:usb2="00000000" w:usb3="00000000" w:csb0="000001BF"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7F" w:rsidRDefault="005848DF" w:rsidP="00F37673">
    <w:pPr>
      <w:pStyle w:val="Voettekst"/>
      <w:framePr w:wrap="around" w:vAnchor="text" w:hAnchor="margin" w:xAlign="right" w:y="1"/>
      <w:rPr>
        <w:rStyle w:val="Paginanummer"/>
      </w:rPr>
    </w:pPr>
    <w:r>
      <w:rPr>
        <w:rStyle w:val="Paginanummer"/>
      </w:rPr>
      <w:fldChar w:fldCharType="begin"/>
    </w:r>
    <w:r w:rsidR="001B4C7F">
      <w:rPr>
        <w:rStyle w:val="Paginanummer"/>
      </w:rPr>
      <w:instrText xml:space="preserve">PAGE  </w:instrText>
    </w:r>
    <w:r>
      <w:rPr>
        <w:rStyle w:val="Paginanummer"/>
      </w:rPr>
      <w:fldChar w:fldCharType="end"/>
    </w:r>
  </w:p>
  <w:p w:rsidR="001B4C7F" w:rsidRDefault="001B4C7F" w:rsidP="0077729D">
    <w:pPr>
      <w:pStyle w:val="Voettekst"/>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7F" w:rsidRDefault="005848DF" w:rsidP="00F37673">
    <w:pPr>
      <w:pStyle w:val="Voettekst"/>
      <w:framePr w:wrap="around" w:vAnchor="text" w:hAnchor="margin" w:xAlign="right" w:y="1"/>
      <w:rPr>
        <w:rStyle w:val="Paginanummer"/>
      </w:rPr>
    </w:pPr>
    <w:r>
      <w:rPr>
        <w:rStyle w:val="Paginanummer"/>
      </w:rPr>
      <w:fldChar w:fldCharType="begin"/>
    </w:r>
    <w:r w:rsidR="001B4C7F">
      <w:rPr>
        <w:rStyle w:val="Paginanummer"/>
      </w:rPr>
      <w:instrText xml:space="preserve">PAGE  </w:instrText>
    </w:r>
    <w:r>
      <w:rPr>
        <w:rStyle w:val="Paginanummer"/>
      </w:rPr>
      <w:fldChar w:fldCharType="separate"/>
    </w:r>
    <w:r w:rsidR="004F5910">
      <w:rPr>
        <w:rStyle w:val="Paginanummer"/>
        <w:noProof/>
      </w:rPr>
      <w:t>1</w:t>
    </w:r>
    <w:r>
      <w:rPr>
        <w:rStyle w:val="Paginanummer"/>
      </w:rPr>
      <w:fldChar w:fldCharType="end"/>
    </w:r>
  </w:p>
  <w:p w:rsidR="001B4C7F" w:rsidRDefault="001B4C7F" w:rsidP="0077729D">
    <w:pPr>
      <w:pStyle w:val="Voettekst"/>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4946CF" w:rsidRPr="004946CF" w:rsidRDefault="004946CF">
      <w:pPr>
        <w:pStyle w:val="Voetnoottekst"/>
        <w:rPr>
          <w:i/>
          <w:sz w:val="20"/>
        </w:rPr>
      </w:pPr>
      <w:r w:rsidRPr="004946CF">
        <w:rPr>
          <w:rStyle w:val="Voetnootmarkering"/>
          <w:i/>
          <w:sz w:val="20"/>
        </w:rPr>
        <w:footnoteRef/>
      </w:r>
      <w:r w:rsidRPr="004946CF">
        <w:rPr>
          <w:i/>
          <w:sz w:val="20"/>
        </w:rPr>
        <w:t xml:space="preserve"> In samenwerking met (de kunst van) Yellow Fellow; www.yellow-fellow.com</w:t>
      </w:r>
    </w:p>
  </w:footnote>
  <w:footnote w:id="0">
    <w:p w:rsidR="001B4C7F" w:rsidRPr="0077729D" w:rsidRDefault="001B4C7F">
      <w:pPr>
        <w:pStyle w:val="Voetnoottekst"/>
        <w:rPr>
          <w:i/>
          <w:sz w:val="20"/>
        </w:rPr>
      </w:pPr>
      <w:r w:rsidRPr="0077729D">
        <w:rPr>
          <w:rStyle w:val="Voetnootmarkering"/>
          <w:i/>
          <w:sz w:val="20"/>
        </w:rPr>
        <w:footnoteRef/>
      </w:r>
      <w:r w:rsidRPr="0077729D">
        <w:rPr>
          <w:i/>
          <w:sz w:val="20"/>
        </w:rPr>
        <w:t xml:space="preserve"> Deze thesis is ontwikkeld en geschreven gedurende mijn studie bij Insead - Fontainebleau: Coaching and Consulting for Change 2008 olv prof. Manfred Kets de Vries, prof. Eric van de Loo en </w:t>
      </w:r>
      <w:r>
        <w:rPr>
          <w:i/>
          <w:sz w:val="20"/>
        </w:rPr>
        <w:t>prof. Roger Lehman.</w:t>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014390"/>
    <w:multiLevelType w:val="hybridMultilevel"/>
    <w:tmpl w:val="7A569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1"/>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FF6045"/>
    <w:rsid w:val="00023F30"/>
    <w:rsid w:val="000E795D"/>
    <w:rsid w:val="001B4C7F"/>
    <w:rsid w:val="00210E69"/>
    <w:rsid w:val="00342D43"/>
    <w:rsid w:val="004946CF"/>
    <w:rsid w:val="004F5910"/>
    <w:rsid w:val="005562B6"/>
    <w:rsid w:val="005848DF"/>
    <w:rsid w:val="00604A66"/>
    <w:rsid w:val="00706305"/>
    <w:rsid w:val="0077729D"/>
    <w:rsid w:val="007E0AD5"/>
    <w:rsid w:val="008443DF"/>
    <w:rsid w:val="00A00EC6"/>
    <w:rsid w:val="00A3108E"/>
    <w:rsid w:val="00A41F5E"/>
    <w:rsid w:val="00AD4FAA"/>
    <w:rsid w:val="00C014A2"/>
    <w:rsid w:val="00CA33DA"/>
    <w:rsid w:val="00D4354F"/>
    <w:rsid w:val="00D60585"/>
    <w:rsid w:val="00EB0158"/>
    <w:rsid w:val="00F37673"/>
    <w:rsid w:val="00F47AAE"/>
    <w:rsid w:val="00F92715"/>
    <w:rsid w:val="00FE3AB7"/>
    <w:rsid w:val="00FE414A"/>
    <w:rsid w:val="00FF6045"/>
  </w:rsids>
  <m:mathPr>
    <m:mathFont m:val="Wingdings 2"/>
    <m:brkBin m:val="before"/>
    <m:brkBinSub m:val="--"/>
    <m:smallFrac m:val="off"/>
    <m:dispDef m:val="off"/>
    <m:lMargin m:val="0"/>
    <m:rMargin m:val="0"/>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886F17"/>
    <w:rPr>
      <w:rFonts w:ascii="Arial" w:hAnsi="Arial"/>
      <w:sz w:val="20"/>
    </w:rPr>
  </w:style>
  <w:style w:type="character" w:default="1" w:styleId="Standaardalinea-lettertype">
    <w:name w:val="Default Paragraph Font"/>
    <w:semiHidden/>
    <w:unhideWhenUsed/>
  </w:style>
  <w:style w:type="table" w:default="1" w:styleId="Standaardtabel">
    <w:name w:val="Normal Table"/>
    <w:semiHidden/>
    <w:unhideWhenUsed/>
    <w:qFormat/>
    <w:tblPr>
      <w:tblInd w:w="0" w:type="dxa"/>
      <w:tblCellMar>
        <w:top w:w="0" w:type="dxa"/>
        <w:left w:w="108" w:type="dxa"/>
        <w:bottom w:w="0" w:type="dxa"/>
        <w:right w:w="108" w:type="dxa"/>
      </w:tblCellMar>
    </w:tblPr>
  </w:style>
  <w:style w:type="numbering" w:default="1" w:styleId="Geenlijst">
    <w:name w:val="No List"/>
    <w:semiHidden/>
    <w:unhideWhenUsed/>
  </w:style>
  <w:style w:type="paragraph" w:styleId="Ballontekst">
    <w:name w:val="Balloon Text"/>
    <w:basedOn w:val="Normaal"/>
    <w:link w:val="BallontekstTeken"/>
    <w:uiPriority w:val="99"/>
    <w:semiHidden/>
    <w:unhideWhenUsed/>
    <w:rsid w:val="00920EF3"/>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920EF3"/>
    <w:rPr>
      <w:rFonts w:ascii="Lucida Grande" w:hAnsi="Lucida Grande" w:cs="Lucida Grande"/>
      <w:sz w:val="18"/>
      <w:szCs w:val="18"/>
    </w:rPr>
  </w:style>
  <w:style w:type="paragraph" w:styleId="Lijstalinea">
    <w:name w:val="List Paragraph"/>
    <w:basedOn w:val="Normaal"/>
    <w:uiPriority w:val="34"/>
    <w:qFormat/>
    <w:rsid w:val="00706305"/>
    <w:pPr>
      <w:ind w:left="720"/>
      <w:contextualSpacing/>
    </w:pPr>
  </w:style>
  <w:style w:type="paragraph" w:styleId="Voettekst">
    <w:name w:val="footer"/>
    <w:basedOn w:val="Normaal"/>
    <w:link w:val="VoettekstTeken"/>
    <w:uiPriority w:val="99"/>
    <w:semiHidden/>
    <w:unhideWhenUsed/>
    <w:rsid w:val="0077729D"/>
    <w:pPr>
      <w:tabs>
        <w:tab w:val="center" w:pos="4536"/>
        <w:tab w:val="right" w:pos="9072"/>
      </w:tabs>
    </w:pPr>
  </w:style>
  <w:style w:type="character" w:customStyle="1" w:styleId="VoettekstTeken">
    <w:name w:val="Voettekst Teken"/>
    <w:basedOn w:val="Standaardalinea-lettertype"/>
    <w:link w:val="Voettekst"/>
    <w:uiPriority w:val="99"/>
    <w:semiHidden/>
    <w:rsid w:val="0077729D"/>
    <w:rPr>
      <w:rFonts w:ascii="Arial" w:hAnsi="Arial"/>
      <w:sz w:val="20"/>
    </w:rPr>
  </w:style>
  <w:style w:type="character" w:styleId="Paginanummer">
    <w:name w:val="page number"/>
    <w:basedOn w:val="Standaardalinea-lettertype"/>
    <w:uiPriority w:val="99"/>
    <w:semiHidden/>
    <w:unhideWhenUsed/>
    <w:rsid w:val="0077729D"/>
  </w:style>
  <w:style w:type="paragraph" w:styleId="Voetnoottekst">
    <w:name w:val="footnote text"/>
    <w:basedOn w:val="Normaal"/>
    <w:link w:val="VoetnoottekstTeken"/>
    <w:uiPriority w:val="99"/>
    <w:semiHidden/>
    <w:unhideWhenUsed/>
    <w:rsid w:val="0077729D"/>
    <w:rPr>
      <w:sz w:val="24"/>
    </w:rPr>
  </w:style>
  <w:style w:type="character" w:customStyle="1" w:styleId="VoetnoottekstTeken">
    <w:name w:val="Voetnoottekst Teken"/>
    <w:basedOn w:val="Standaardalinea-lettertype"/>
    <w:link w:val="Voetnoottekst"/>
    <w:uiPriority w:val="99"/>
    <w:semiHidden/>
    <w:rsid w:val="0077729D"/>
    <w:rPr>
      <w:rFonts w:ascii="Arial" w:hAnsi="Arial"/>
    </w:rPr>
  </w:style>
  <w:style w:type="character" w:styleId="Voetnootmarkering">
    <w:name w:val="footnote reference"/>
    <w:basedOn w:val="Standaardalinea-lettertype"/>
    <w:uiPriority w:val="99"/>
    <w:semiHidden/>
    <w:unhideWhenUsed/>
    <w:rsid w:val="0077729D"/>
    <w:rPr>
      <w:vertAlign w:val="superscript"/>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otnotes" Target="foot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1287</Words>
  <Characters>7339</Characters>
  <Application>Microsoft Macintosh Word</Application>
  <DocSecurity>0</DocSecurity>
  <Lines>61</Lines>
  <Paragraphs>14</Paragraphs>
  <ScaleCrop>false</ScaleCrop>
  <LinksUpToDate>false</LinksUpToDate>
  <CharactersWithSpaces>9012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van der linden</dc:creator>
  <cp:keywords/>
  <cp:lastModifiedBy>caroline van der linden</cp:lastModifiedBy>
  <cp:revision>2</cp:revision>
  <cp:lastPrinted>2013-02-21T23:21:00Z</cp:lastPrinted>
  <dcterms:created xsi:type="dcterms:W3CDTF">2015-02-02T13:26:00Z</dcterms:created>
  <dcterms:modified xsi:type="dcterms:W3CDTF">2015-02-02T13:26:00Z</dcterms:modified>
</cp:coreProperties>
</file>